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A0" w:rsidRDefault="009368A0" w:rsidP="00FA46BB">
      <w:pPr>
        <w:pStyle w:val="Heading2"/>
        <w:jc w:val="center"/>
        <w:rPr>
          <w:i w:val="0"/>
          <w:sz w:val="44"/>
          <w:szCs w:val="44"/>
        </w:rPr>
      </w:pPr>
    </w:p>
    <w:p w:rsidR="009368A0" w:rsidRPr="009368A0" w:rsidRDefault="00E121AD" w:rsidP="009368A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308860" cy="2189480"/>
            <wp:effectExtent l="0" t="0" r="0" b="1270"/>
            <wp:wrapTight wrapText="bothSides">
              <wp:wrapPolygon edited="0">
                <wp:start x="0" y="0"/>
                <wp:lineTo x="0" y="21425"/>
                <wp:lineTo x="21386" y="21425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-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8A0" w:rsidRDefault="009368A0" w:rsidP="00FA46BB">
      <w:pPr>
        <w:pStyle w:val="Heading2"/>
        <w:jc w:val="center"/>
        <w:rPr>
          <w:i w:val="0"/>
          <w:sz w:val="44"/>
          <w:szCs w:val="44"/>
        </w:rPr>
      </w:pPr>
    </w:p>
    <w:p w:rsidR="00FA46BB" w:rsidRPr="006E62AE" w:rsidRDefault="00FA46BB" w:rsidP="00FA46BB">
      <w:pPr>
        <w:pStyle w:val="Heading2"/>
        <w:jc w:val="center"/>
        <w:rPr>
          <w:i w:val="0"/>
          <w:sz w:val="44"/>
          <w:szCs w:val="44"/>
        </w:rPr>
      </w:pPr>
      <w:r w:rsidRPr="006E62AE">
        <w:rPr>
          <w:i w:val="0"/>
          <w:sz w:val="44"/>
          <w:szCs w:val="44"/>
        </w:rPr>
        <w:t xml:space="preserve">Nutrition Testing for </w:t>
      </w:r>
      <w:r w:rsidR="00E121AD">
        <w:rPr>
          <w:i w:val="0"/>
          <w:sz w:val="44"/>
          <w:szCs w:val="44"/>
        </w:rPr>
        <w:br/>
      </w:r>
      <w:bookmarkStart w:id="0" w:name="_GoBack"/>
      <w:bookmarkEnd w:id="0"/>
      <w:r w:rsidRPr="006E62AE">
        <w:rPr>
          <w:i w:val="0"/>
          <w:sz w:val="44"/>
          <w:szCs w:val="44"/>
        </w:rPr>
        <w:t>Sensible Supplementation</w:t>
      </w:r>
    </w:p>
    <w:p w:rsidR="00FA46BB" w:rsidRDefault="00FA46BB" w:rsidP="00FA46BB">
      <w:pPr>
        <w:pStyle w:val="Heading1"/>
        <w:jc w:val="center"/>
        <w:rPr>
          <w:sz w:val="28"/>
        </w:rPr>
      </w:pPr>
      <w:r>
        <w:rPr>
          <w:sz w:val="28"/>
        </w:rPr>
        <w:t>Take the Guesswork out of Designing Your Personal Vitamin Profile</w:t>
      </w:r>
    </w:p>
    <w:p w:rsidR="006E62AE" w:rsidRDefault="006E62AE" w:rsidP="00FA46BB">
      <w:pPr>
        <w:pStyle w:val="BodyText"/>
        <w:jc w:val="center"/>
        <w:rPr>
          <w:sz w:val="22"/>
        </w:rPr>
      </w:pPr>
    </w:p>
    <w:p w:rsidR="00E121AD" w:rsidRDefault="00E121AD" w:rsidP="00FA46BB">
      <w:pPr>
        <w:pStyle w:val="BodyText"/>
        <w:jc w:val="center"/>
        <w:rPr>
          <w:sz w:val="22"/>
        </w:rPr>
      </w:pPr>
    </w:p>
    <w:p w:rsidR="00E121AD" w:rsidRDefault="00E121AD" w:rsidP="00FA46BB">
      <w:pPr>
        <w:pStyle w:val="BodyText"/>
        <w:jc w:val="center"/>
        <w:rPr>
          <w:sz w:val="22"/>
        </w:rPr>
      </w:pPr>
    </w:p>
    <w:p w:rsidR="00FA46BB" w:rsidRPr="009368A0" w:rsidRDefault="00FA46BB" w:rsidP="00FA46BB">
      <w:pPr>
        <w:pStyle w:val="BodyText"/>
        <w:jc w:val="center"/>
        <w:rPr>
          <w:sz w:val="24"/>
          <w:szCs w:val="24"/>
        </w:rPr>
      </w:pPr>
      <w:r>
        <w:rPr>
          <w:sz w:val="22"/>
        </w:rPr>
        <w:br/>
      </w:r>
      <w:r w:rsidR="000062D6" w:rsidRPr="009368A0">
        <w:rPr>
          <w:sz w:val="24"/>
          <w:szCs w:val="24"/>
        </w:rPr>
        <w:t>Do you wonder how best to determine your precise individual nutrient needs?</w:t>
      </w:r>
      <w:r w:rsidR="000062D6">
        <w:rPr>
          <w:sz w:val="24"/>
          <w:szCs w:val="24"/>
        </w:rPr>
        <w:br/>
      </w:r>
      <w:r w:rsidRPr="009368A0">
        <w:rPr>
          <w:sz w:val="24"/>
          <w:szCs w:val="24"/>
        </w:rPr>
        <w:t xml:space="preserve">Are you concerned about how all your vitamins, herbs and medication interact with one another?  Even a product that is “working” on one level, </w:t>
      </w:r>
      <w:r w:rsidR="000062D6">
        <w:rPr>
          <w:sz w:val="24"/>
          <w:szCs w:val="24"/>
        </w:rPr>
        <w:br/>
        <w:t xml:space="preserve">even </w:t>
      </w:r>
      <w:r w:rsidRPr="009368A0">
        <w:rPr>
          <w:sz w:val="24"/>
          <w:szCs w:val="24"/>
        </w:rPr>
        <w:t xml:space="preserve">producing good results, may be causing unseen problems on another level. </w:t>
      </w:r>
    </w:p>
    <w:p w:rsidR="00FA46BB" w:rsidRPr="009368A0" w:rsidRDefault="00FA46BB" w:rsidP="00FA46BB">
      <w:pPr>
        <w:pStyle w:val="BodyText"/>
        <w:jc w:val="center"/>
        <w:rPr>
          <w:sz w:val="24"/>
          <w:szCs w:val="24"/>
        </w:rPr>
      </w:pPr>
    </w:p>
    <w:p w:rsidR="00FA46BB" w:rsidRPr="009368A0" w:rsidRDefault="000062D6" w:rsidP="00FA46BB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I often get asked “how do I pick a good supplement?”</w:t>
      </w:r>
      <w:r>
        <w:rPr>
          <w:sz w:val="24"/>
          <w:szCs w:val="24"/>
        </w:rPr>
        <w:br/>
      </w:r>
      <w:r w:rsidR="00FA46BB" w:rsidRPr="009368A0">
        <w:rPr>
          <w:sz w:val="24"/>
          <w:szCs w:val="24"/>
        </w:rPr>
        <w:t>What makes a “good” vitamin supplement?</w:t>
      </w:r>
      <w:r w:rsidR="00FA46BB" w:rsidRPr="009368A0">
        <w:rPr>
          <w:sz w:val="24"/>
          <w:szCs w:val="24"/>
        </w:rPr>
        <w:br/>
        <w:t>Is it the quality of ingredients or</w:t>
      </w:r>
      <w:r>
        <w:rPr>
          <w:sz w:val="24"/>
          <w:szCs w:val="24"/>
        </w:rPr>
        <w:t xml:space="preserve"> rather</w:t>
      </w:r>
      <w:r w:rsidR="00FA46BB" w:rsidRPr="009368A0">
        <w:rPr>
          <w:sz w:val="24"/>
          <w:szCs w:val="24"/>
        </w:rPr>
        <w:t>, how well those ingredients match your actual body tissue le</w:t>
      </w:r>
      <w:r>
        <w:rPr>
          <w:sz w:val="24"/>
          <w:szCs w:val="24"/>
        </w:rPr>
        <w:t>vel</w:t>
      </w:r>
      <w:r w:rsidR="009368A0" w:rsidRPr="009368A0">
        <w:rPr>
          <w:sz w:val="24"/>
          <w:szCs w:val="24"/>
        </w:rPr>
        <w:t xml:space="preserve"> of those nutrients?</w:t>
      </w:r>
      <w:r w:rsidR="00FA46BB" w:rsidRPr="009368A0">
        <w:rPr>
          <w:sz w:val="24"/>
          <w:szCs w:val="24"/>
        </w:rPr>
        <w:t xml:space="preserve">  Consider: would you add oil to your car – even </w:t>
      </w:r>
      <w:r>
        <w:rPr>
          <w:sz w:val="24"/>
          <w:szCs w:val="24"/>
        </w:rPr>
        <w:t xml:space="preserve">a </w:t>
      </w:r>
      <w:r w:rsidR="00FA46BB" w:rsidRPr="009368A0">
        <w:rPr>
          <w:sz w:val="24"/>
          <w:szCs w:val="24"/>
        </w:rPr>
        <w:t xml:space="preserve">high grade </w:t>
      </w:r>
      <w:r>
        <w:rPr>
          <w:sz w:val="24"/>
          <w:szCs w:val="24"/>
        </w:rPr>
        <w:t xml:space="preserve">motor </w:t>
      </w:r>
      <w:r w:rsidR="00FA46BB" w:rsidRPr="009368A0">
        <w:rPr>
          <w:sz w:val="24"/>
          <w:szCs w:val="24"/>
        </w:rPr>
        <w:t xml:space="preserve">oil – without first checking the dipstick?  </w:t>
      </w:r>
      <w:r w:rsidR="009368A0">
        <w:rPr>
          <w:sz w:val="24"/>
          <w:szCs w:val="24"/>
        </w:rPr>
        <w:br/>
      </w:r>
      <w:r w:rsidR="00FA46BB" w:rsidRPr="009368A0">
        <w:rPr>
          <w:sz w:val="24"/>
          <w:szCs w:val="24"/>
        </w:rPr>
        <w:t>Why take supplements without first knowing your baseline level?</w:t>
      </w:r>
    </w:p>
    <w:p w:rsidR="00FA46BB" w:rsidRPr="009368A0" w:rsidRDefault="00FA46BB" w:rsidP="00FA46BB">
      <w:pPr>
        <w:pStyle w:val="BodyText"/>
        <w:jc w:val="center"/>
        <w:rPr>
          <w:sz w:val="24"/>
          <w:szCs w:val="24"/>
        </w:rPr>
      </w:pPr>
    </w:p>
    <w:p w:rsidR="00FA46BB" w:rsidRPr="009368A0" w:rsidRDefault="00FA46BB" w:rsidP="00FA46BB">
      <w:pPr>
        <w:pStyle w:val="BodyText"/>
        <w:jc w:val="center"/>
        <w:rPr>
          <w:sz w:val="24"/>
          <w:szCs w:val="24"/>
        </w:rPr>
      </w:pPr>
      <w:r w:rsidRPr="009368A0">
        <w:rPr>
          <w:sz w:val="24"/>
          <w:szCs w:val="24"/>
        </w:rPr>
        <w:t xml:space="preserve">  Learn professional and self testing methods to generate a tailored and safe supplement schedule.  Includes effective herbal alternatives to common medications. </w:t>
      </w:r>
      <w:r w:rsidR="00E91329" w:rsidRPr="009368A0">
        <w:rPr>
          <w:sz w:val="24"/>
          <w:szCs w:val="24"/>
        </w:rPr>
        <w:t>Anyone can sell you vitamins,</w:t>
      </w:r>
      <w:r w:rsidR="00E91329">
        <w:rPr>
          <w:sz w:val="24"/>
          <w:szCs w:val="24"/>
        </w:rPr>
        <w:t xml:space="preserve"> but</w:t>
      </w:r>
      <w:r w:rsidR="00E91329" w:rsidRPr="009368A0">
        <w:rPr>
          <w:sz w:val="24"/>
          <w:szCs w:val="24"/>
        </w:rPr>
        <w:t xml:space="preserve"> few can tell you specifically which nutrients best meet</w:t>
      </w:r>
      <w:r w:rsidR="00E91329" w:rsidRPr="009368A0">
        <w:rPr>
          <w:i/>
          <w:iCs/>
          <w:sz w:val="24"/>
          <w:szCs w:val="24"/>
        </w:rPr>
        <w:t xml:space="preserve"> your</w:t>
      </w:r>
      <w:r w:rsidR="00E91329" w:rsidRPr="009368A0">
        <w:rPr>
          <w:sz w:val="24"/>
          <w:szCs w:val="24"/>
        </w:rPr>
        <w:t xml:space="preserve"> individual need.  </w:t>
      </w:r>
      <w:r w:rsidRPr="009368A0">
        <w:rPr>
          <w:sz w:val="24"/>
          <w:szCs w:val="24"/>
        </w:rPr>
        <w:t xml:space="preserve">Establishing your personal nutrition baseline may be the single most important step you take to improve your health and </w:t>
      </w:r>
      <w:r w:rsidR="009368A0">
        <w:rPr>
          <w:sz w:val="24"/>
          <w:szCs w:val="24"/>
        </w:rPr>
        <w:br/>
      </w:r>
      <w:r w:rsidRPr="009368A0">
        <w:rPr>
          <w:sz w:val="24"/>
          <w:szCs w:val="24"/>
        </w:rPr>
        <w:t>fine tune your nutritional intake.</w:t>
      </w:r>
    </w:p>
    <w:p w:rsidR="00DC458A" w:rsidRDefault="00DC458A"/>
    <w:p w:rsidR="00E72338" w:rsidRDefault="00E72338"/>
    <w:p w:rsidR="00E72338" w:rsidRPr="00E72338" w:rsidRDefault="00E72338" w:rsidP="00E723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72338">
        <w:rPr>
          <w:rFonts w:ascii="Times New Roman" w:eastAsia="Times New Roman" w:hAnsi="Times New Roman" w:cs="Times New Roman"/>
          <w:b/>
          <w:bCs/>
          <w:color w:val="000000"/>
        </w:rPr>
        <w:t>Karl J. Mincin</w:t>
      </w:r>
      <w:r w:rsidRPr="00E72338">
        <w:rPr>
          <w:rFonts w:ascii="Times New Roman" w:eastAsia="Times New Roman" w:hAnsi="Times New Roman" w:cs="Times New Roman"/>
          <w:color w:val="000000"/>
        </w:rPr>
        <w:t xml:space="preserve"> is a clin</w:t>
      </w:r>
      <w:r>
        <w:rPr>
          <w:rFonts w:ascii="Times New Roman" w:eastAsia="Times New Roman" w:hAnsi="Times New Roman" w:cs="Times New Roman"/>
          <w:color w:val="000000"/>
        </w:rPr>
        <w:t>ical nutritionist in practice</w:t>
      </w:r>
      <w:r w:rsidRPr="00E72338">
        <w:rPr>
          <w:rFonts w:ascii="Times New Roman" w:eastAsia="Times New Roman" w:hAnsi="Times New Roman" w:cs="Times New Roman"/>
          <w:color w:val="000000"/>
        </w:rPr>
        <w:t xml:space="preserve"> for 30 years.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E72338">
        <w:rPr>
          <w:rFonts w:ascii="Times New Roman" w:eastAsia="Times New Roman" w:hAnsi="Times New Roman" w:cs="Times New Roman"/>
          <w:color w:val="000000"/>
        </w:rPr>
        <w:t xml:space="preserve">He specializes in nutrition assessment testing to determine individual nutrition needs.  </w:t>
      </w:r>
      <w:r w:rsidRPr="00E72338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Consultation by telephone</w:t>
      </w:r>
      <w:r w:rsidRPr="00E7233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or in person may be scheduled by calling </w:t>
      </w:r>
      <w:r w:rsidRPr="00E72338">
        <w:rPr>
          <w:rFonts w:ascii="Times New Roman" w:eastAsia="Times New Roman" w:hAnsi="Times New Roman" w:cs="Times New Roman"/>
          <w:color w:val="000000"/>
        </w:rPr>
        <w:t>(360) 336-2616</w:t>
      </w:r>
    </w:p>
    <w:p w:rsidR="00E72338" w:rsidRPr="00E72338" w:rsidRDefault="00E121AD" w:rsidP="00E723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6" w:history="1">
        <w:r w:rsidR="00E72338" w:rsidRPr="00E72338">
          <w:rPr>
            <w:rFonts w:ascii="Times New Roman" w:eastAsia="Times New Roman" w:hAnsi="Times New Roman" w:cs="Times New Roman"/>
            <w:color w:val="0000FF"/>
            <w:u w:val="single"/>
          </w:rPr>
          <w:t>www.Nutrition-Testing.com</w:t>
        </w:r>
      </w:hyperlink>
      <w:r w:rsidR="00E72338" w:rsidRPr="00E7233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72338" w:rsidRDefault="00E72338"/>
    <w:sectPr w:rsidR="00E72338" w:rsidSect="009368A0">
      <w:pgSz w:w="12240" w:h="15840" w:code="1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 Rundschrift 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BB"/>
    <w:rsid w:val="000062D6"/>
    <w:rsid w:val="004D0DBF"/>
    <w:rsid w:val="00667548"/>
    <w:rsid w:val="006E62AE"/>
    <w:rsid w:val="009368A0"/>
    <w:rsid w:val="00DC458A"/>
    <w:rsid w:val="00E121AD"/>
    <w:rsid w:val="00E72338"/>
    <w:rsid w:val="00E91329"/>
    <w:rsid w:val="00F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46BB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VAG Rundschrift D" w:eastAsia="Times New Roman" w:hAnsi="VAG Rundschrift D" w:cs="Times New Roman"/>
      <w:b/>
      <w:bCs/>
      <w:i/>
      <w:iCs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46BB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VAG Rundschrift D" w:eastAsia="Times New Roman" w:hAnsi="VAG Rundschrift D" w:cs="Times New Roman"/>
      <w:b/>
      <w:bCs/>
      <w:i/>
      <w:iC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6BB"/>
    <w:rPr>
      <w:rFonts w:ascii="VAG Rundschrift D" w:eastAsia="Times New Roman" w:hAnsi="VAG Rundschrift D" w:cs="Times New Roman"/>
      <w:b/>
      <w:bCs/>
      <w:i/>
      <w:iCs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A46BB"/>
    <w:rPr>
      <w:rFonts w:ascii="VAG Rundschrift D" w:eastAsia="Times New Roman" w:hAnsi="VAG Rundschrift D" w:cs="Times New Roman"/>
      <w:b/>
      <w:bCs/>
      <w:i/>
      <w:iCs/>
      <w:color w:val="000000"/>
      <w:sz w:val="36"/>
    </w:rPr>
  </w:style>
  <w:style w:type="paragraph" w:styleId="BodyText">
    <w:name w:val="Body Text"/>
    <w:basedOn w:val="Normal"/>
    <w:link w:val="BodyTextChar"/>
    <w:semiHidden/>
    <w:unhideWhenUsed/>
    <w:rsid w:val="00FA46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A46BB"/>
    <w:rPr>
      <w:rFonts w:ascii="Bookman Old Style" w:eastAsia="Times New Roman" w:hAnsi="Bookman Old Styl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46BB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VAG Rundschrift D" w:eastAsia="Times New Roman" w:hAnsi="VAG Rundschrift D" w:cs="Times New Roman"/>
      <w:b/>
      <w:bCs/>
      <w:i/>
      <w:iCs/>
      <w:color w:val="000000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46BB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VAG Rundschrift D" w:eastAsia="Times New Roman" w:hAnsi="VAG Rundschrift D" w:cs="Times New Roman"/>
      <w:b/>
      <w:bCs/>
      <w:i/>
      <w:iC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46BB"/>
    <w:rPr>
      <w:rFonts w:ascii="VAG Rundschrift D" w:eastAsia="Times New Roman" w:hAnsi="VAG Rundschrift D" w:cs="Times New Roman"/>
      <w:b/>
      <w:bCs/>
      <w:i/>
      <w:iCs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A46BB"/>
    <w:rPr>
      <w:rFonts w:ascii="VAG Rundschrift D" w:eastAsia="Times New Roman" w:hAnsi="VAG Rundschrift D" w:cs="Times New Roman"/>
      <w:b/>
      <w:bCs/>
      <w:i/>
      <w:iCs/>
      <w:color w:val="000000"/>
      <w:sz w:val="36"/>
    </w:rPr>
  </w:style>
  <w:style w:type="paragraph" w:styleId="BodyText">
    <w:name w:val="Body Text"/>
    <w:basedOn w:val="Normal"/>
    <w:link w:val="BodyTextChar"/>
    <w:semiHidden/>
    <w:unhideWhenUsed/>
    <w:rsid w:val="00FA46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A46BB"/>
    <w:rPr>
      <w:rFonts w:ascii="Bookman Old Style" w:eastAsia="Times New Roman" w:hAnsi="Bookman Old Styl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utrition-Testing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Mincin</dc:creator>
  <cp:lastModifiedBy>Owner</cp:lastModifiedBy>
  <cp:revision>8</cp:revision>
  <cp:lastPrinted>2016-02-27T22:11:00Z</cp:lastPrinted>
  <dcterms:created xsi:type="dcterms:W3CDTF">2016-02-27T03:39:00Z</dcterms:created>
  <dcterms:modified xsi:type="dcterms:W3CDTF">2016-04-14T09:14:00Z</dcterms:modified>
</cp:coreProperties>
</file>